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589D" w14:textId="77777777" w:rsidR="00B8202B" w:rsidRDefault="00000000">
      <w:pPr>
        <w:spacing w:after="60"/>
      </w:pPr>
      <w:r>
        <w:rPr>
          <w:b/>
          <w:bCs/>
          <w:color w:val="1F3A5F"/>
          <w:spacing w:val="40"/>
          <w:sz w:val="18"/>
          <w:szCs w:val="18"/>
        </w:rPr>
        <w:t xml:space="preserve">REFERENCE </w:t>
      </w:r>
      <w:proofErr w:type="gramStart"/>
      <w:r>
        <w:rPr>
          <w:b/>
          <w:bCs/>
          <w:color w:val="1F3A5F"/>
          <w:spacing w:val="40"/>
          <w:sz w:val="18"/>
          <w:szCs w:val="18"/>
        </w:rPr>
        <w:t>SYSTEM  ·</w:t>
      </w:r>
      <w:proofErr w:type="gramEnd"/>
      <w:r>
        <w:rPr>
          <w:b/>
          <w:bCs/>
          <w:color w:val="1F3A5F"/>
          <w:spacing w:val="40"/>
          <w:sz w:val="18"/>
          <w:szCs w:val="18"/>
        </w:rPr>
        <w:t xml:space="preserve">  DISPOSABLE VARIANT</w:t>
      </w:r>
    </w:p>
    <w:p w14:paraId="39E14432" w14:textId="77777777" w:rsidR="00B8202B" w:rsidRDefault="00000000">
      <w:pPr>
        <w:pStyle w:val="Title"/>
      </w:pPr>
      <w:r>
        <w:t>Disposable Aedes MD</w:t>
      </w:r>
    </w:p>
    <w:p w14:paraId="1201FEBE" w14:textId="77777777" w:rsidR="00B8202B" w:rsidRDefault="00000000">
      <w:pPr>
        <w:pStyle w:val="Subtitle"/>
      </w:pPr>
      <w:r>
        <w:t xml:space="preserve">Single-Use Autonomous Aerial </w:t>
      </w:r>
      <w:proofErr w:type="gramStart"/>
      <w:r>
        <w:t>Platform  ·</w:t>
      </w:r>
      <w:proofErr w:type="gramEnd"/>
      <w:r>
        <w:t xml:space="preserve">  250mm 5-inch class</w:t>
      </w:r>
    </w:p>
    <w:p w14:paraId="71968AEC" w14:textId="77777777" w:rsidR="00B8202B" w:rsidRDefault="00000000">
      <w:pPr>
        <w:pStyle w:val="Heading1"/>
      </w:pPr>
      <w:r>
        <w:t>Executive Summary</w:t>
      </w:r>
    </w:p>
    <w:p w14:paraId="375C8003" w14:textId="77777777" w:rsidR="00B8202B" w:rsidRDefault="00000000">
      <w:pPr>
        <w:spacing w:before="80" w:after="80"/>
      </w:pPr>
      <w:r>
        <w:t>The Disposable Aedes MD is a single-mission autonomous UAV optimized for one-way logistics, sensor deployment, and disaster response missions where airframe recovery is uneconomical or unsafe. Built on the 250mm 5-inch quadcopter class with a single-print PLA monocoque frame, the platform delivers 15–20 km of one-way range carrying up to 2 lb of payload at a fully-loaded unit cost of approximately $220.</w:t>
      </w:r>
    </w:p>
    <w:p w14:paraId="72A7CBBA" w14:textId="77777777" w:rsidR="00B8202B" w:rsidRDefault="00000000">
      <w:pPr>
        <w:spacing w:before="80" w:after="80"/>
      </w:pPr>
      <w:r>
        <w:t>The design treats non-recovery as a feature, not a compromise — releasing weight, complexity, and cost from every subsystem that exists only to support repeated flights. This produces a fundamentally different optimization curve from a multi-use platform, and a meaningfully lower cost-per-mission for the use cases it serves.</w:t>
      </w:r>
    </w:p>
    <w:p w14:paraId="2A3F9A34" w14:textId="77777777" w:rsidR="00B8202B" w:rsidRDefault="00000000">
      <w:pPr>
        <w:pStyle w:val="Heading1"/>
      </w:pPr>
      <w:r>
        <w:t>Mission Profile &amp; Use Cases</w:t>
      </w:r>
    </w:p>
    <w:p w14:paraId="650B8BA3" w14:textId="77777777" w:rsidR="00B8202B" w:rsidRDefault="00000000">
      <w:pPr>
        <w:pStyle w:val="Heading2"/>
      </w:pPr>
      <w:r>
        <w:t>Primary Missions</w:t>
      </w:r>
    </w:p>
    <w:p w14:paraId="06F8E8C0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One-way aid delivery</w:t>
      </w:r>
      <w:r>
        <w:t xml:space="preserve"> into disaster zones, denied-access regions, or remote terrain (medical supplies, blood, vaccines, water purification)</w:t>
      </w:r>
    </w:p>
    <w:p w14:paraId="1605BCE2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Sensor emplacement</w:t>
      </w:r>
      <w:r>
        <w:t xml:space="preserve"> — atmospheric sampling in wildfires, hurricanes, or volcanic plumes; seismic sensor drops; environmental monitoring nodes</w:t>
      </w:r>
    </w:p>
    <w:p w14:paraId="752BE73D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Communications relay deployment</w:t>
      </w:r>
      <w:r>
        <w:t xml:space="preserve"> — drone flies to high vantage point, lands intact, becomes static mesh node</w:t>
      </w:r>
    </w:p>
    <w:p w14:paraId="305317C1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Search and rescue</w:t>
      </w:r>
      <w:r>
        <w:t xml:space="preserve"> — radio beacon or supply drop into terrain inaccessible to ground teams</w:t>
      </w:r>
    </w:p>
    <w:p w14:paraId="7EC3260B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Disposable ISR</w:t>
      </w:r>
      <w:r>
        <w:t xml:space="preserve"> for hurricane damage assessment, wildfire perimeter mapping, post-disaster infrastructure recon</w:t>
      </w:r>
    </w:p>
    <w:p w14:paraId="1F977985" w14:textId="77777777" w:rsidR="00B8202B" w:rsidRDefault="00000000">
      <w:pPr>
        <w:pStyle w:val="Heading2"/>
      </w:pPr>
      <w:r>
        <w:t>Operational Envelope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B8202B" w14:paraId="37AA6AC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1DB12C" w14:textId="77777777" w:rsidR="00B8202B" w:rsidRDefault="00000000">
            <w:r>
              <w:rPr>
                <w:color w:val="000000"/>
              </w:rPr>
              <w:t>One-way cruise range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228DE5" w14:textId="77777777" w:rsidR="00B8202B" w:rsidRDefault="00000000">
            <w:r>
              <w:rPr>
                <w:color w:val="000000"/>
              </w:rPr>
              <w:t>15–20 km</w:t>
            </w:r>
          </w:p>
        </w:tc>
      </w:tr>
      <w:tr w:rsidR="00B8202B" w14:paraId="0613A20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CF0CF1" w14:textId="77777777" w:rsidR="00B8202B" w:rsidRDefault="00000000">
            <w:r>
              <w:rPr>
                <w:color w:val="000000"/>
              </w:rPr>
              <w:t>Payload capacity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303950" w14:textId="77777777" w:rsidR="00B8202B" w:rsidRDefault="00000000">
            <w:r>
              <w:rPr>
                <w:color w:val="000000"/>
              </w:rPr>
              <w:t>Up to 2 lb (900g)</w:t>
            </w:r>
          </w:p>
        </w:tc>
      </w:tr>
      <w:tr w:rsidR="00B8202B" w14:paraId="2A30DAE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3AE870" w14:textId="77777777" w:rsidR="00B8202B" w:rsidRDefault="00000000">
            <w:r>
              <w:rPr>
                <w:color w:val="000000"/>
              </w:rPr>
              <w:t>Cruise speed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F3F5FF" w14:textId="77777777" w:rsidR="00B8202B" w:rsidRDefault="00000000">
            <w:r>
              <w:rPr>
                <w:color w:val="000000"/>
              </w:rPr>
              <w:t>35–45 mph</w:t>
            </w:r>
          </w:p>
        </w:tc>
      </w:tr>
      <w:tr w:rsidR="00B8202B" w14:paraId="3F0D0B8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4BA525" w14:textId="77777777" w:rsidR="00B8202B" w:rsidRDefault="00000000">
            <w:r>
              <w:rPr>
                <w:color w:val="000000"/>
              </w:rPr>
              <w:t>Endurance (cruise)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0B42C4" w14:textId="77777777" w:rsidR="00B8202B" w:rsidRDefault="00000000">
            <w:r>
              <w:rPr>
                <w:color w:val="000000"/>
              </w:rPr>
              <w:t>25–30 min one-way</w:t>
            </w:r>
          </w:p>
        </w:tc>
      </w:tr>
      <w:tr w:rsidR="00B8202B" w14:paraId="6BA2FFF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7FB2E2" w14:textId="77777777" w:rsidR="00B8202B" w:rsidRDefault="00000000">
            <w:r>
              <w:rPr>
                <w:color w:val="000000"/>
              </w:rPr>
              <w:t>Launch-to-deployment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FE8E3A" w14:textId="77777777" w:rsidR="00B8202B" w:rsidRDefault="00000000">
            <w:r>
              <w:rPr>
                <w:color w:val="000000"/>
              </w:rPr>
              <w:t>Under 60 seconds per unit</w:t>
            </w:r>
          </w:p>
        </w:tc>
      </w:tr>
      <w:tr w:rsidR="00B8202B" w14:paraId="42F9CEA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419538" w14:textId="77777777" w:rsidR="00B8202B" w:rsidRDefault="00000000">
            <w:r>
              <w:rPr>
                <w:color w:val="000000"/>
              </w:rPr>
              <w:t>Volume operations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066912" w14:textId="77777777" w:rsidR="00B8202B" w:rsidRDefault="00000000">
            <w:r>
              <w:rPr>
                <w:color w:val="000000"/>
              </w:rPr>
              <w:t>Single operator can launch 20+ units in sequence</w:t>
            </w:r>
          </w:p>
        </w:tc>
      </w:tr>
    </w:tbl>
    <w:p w14:paraId="047A9559" w14:textId="77777777" w:rsidR="00B8202B" w:rsidRDefault="00000000">
      <w:pPr>
        <w:pStyle w:val="Heading1"/>
      </w:pPr>
      <w:r>
        <w:t>Design Philosophy: Single-Use Optimization</w:t>
      </w:r>
    </w:p>
    <w:p w14:paraId="6DC02A48" w14:textId="77777777" w:rsidR="00B8202B" w:rsidRDefault="00000000">
      <w:pPr>
        <w:spacing w:before="80" w:after="80"/>
      </w:pPr>
      <w:r>
        <w:t>Multi-use airframe design optimizes for durability, repairability, and fatigue life. Single-use design optimizes for unit cost and one-shot reliability. The Disposable Aedes MD inverts every multi-use priority where the inversion creates value:</w:t>
      </w:r>
    </w:p>
    <w:p w14:paraId="0022F9C8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Durability past one flight is unnecessary, freeing material choices toward cost over longevity (PLA over PETG-CF, 15% infill over 30%)</w:t>
      </w:r>
    </w:p>
    <w:p w14:paraId="58D5173E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Crash-recovery is irrelevant — landing intact is a non-requirement except for the cargo</w:t>
      </w:r>
    </w:p>
    <w:p w14:paraId="01E9781A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Redundancy is removed — a single point of failure is acceptable at this unit cost</w:t>
      </w:r>
    </w:p>
    <w:p w14:paraId="74B11F63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FPV piloting is replaced with autonomous waypoint flight, eliminating video link hardware entirely</w:t>
      </w:r>
    </w:p>
    <w:p w14:paraId="4A0DFDAC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PID tuning and trim are pre-loaded; field calibration is minimized to GPS lock and control surface check</w:t>
      </w:r>
    </w:p>
    <w:p w14:paraId="15C97ED6" w14:textId="77777777" w:rsidR="00B8202B" w:rsidRDefault="00000000">
      <w:pPr>
        <w:pStyle w:val="Heading2"/>
      </w:pPr>
      <w:r>
        <w:t>Non-Negotiable Engineering Standards</w:t>
      </w:r>
    </w:p>
    <w:p w14:paraId="6E1398ED" w14:textId="77777777" w:rsidR="00B8202B" w:rsidRDefault="00000000">
      <w:pPr>
        <w:spacing w:before="80" w:after="80"/>
      </w:pPr>
      <w:r>
        <w:t>Some failure modes remain unacceptable regardless of mission lifetime. The following standards are retained from multi-use practice:</w:t>
      </w:r>
    </w:p>
    <w:p w14:paraId="00DEBD5A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M3 fasteners on motor mounts.</w:t>
      </w:r>
      <w:r>
        <w:t xml:space="preserve"> A motor shedding mid-flight is a public-safety failure mode regardless of airframe lifetime. Snap-fit and friction-fit motor mounts are excluded.</w:t>
      </w:r>
    </w:p>
    <w:p w14:paraId="7C12E5E8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Positive-lock battery retention.</w:t>
      </w:r>
      <w:r>
        <w:t xml:space="preserve"> A LiPo ejecting at cruise speed is a public-safety hazard.</w:t>
      </w:r>
    </w:p>
    <w:p w14:paraId="7C0AE8AB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Inline thermal cutoff on the LiPo pack.</w:t>
      </w:r>
      <w:r>
        <w:t xml:space="preserve"> Prevents post-impact battery fires, particularly important for wildfire-adjacent operations.</w:t>
      </w:r>
    </w:p>
    <w:p w14:paraId="498CE95F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Payload protection.</w:t>
      </w:r>
      <w:r>
        <w:t xml:space="preserve"> The airframe is disposable; the cargo typically is not. Parachute deployment for cargo is standard equipment.</w:t>
      </w:r>
    </w:p>
    <w:p w14:paraId="3DE1C817" w14:textId="77777777" w:rsidR="00B8202B" w:rsidRDefault="00000000">
      <w:pPr>
        <w:pStyle w:val="Heading1"/>
      </w:pPr>
      <w:r>
        <w:t>Full Specifications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B8202B" w14:paraId="39CF76D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C5E762" w14:textId="77777777" w:rsidR="00B8202B" w:rsidRDefault="00000000">
            <w:r>
              <w:rPr>
                <w:b/>
                <w:bCs/>
                <w:color w:val="FFFFFF"/>
              </w:rPr>
              <w:t>DESIGNATION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4A69F3" w14:textId="77777777" w:rsidR="00B8202B" w:rsidRDefault="00000000">
            <w:r>
              <w:rPr>
                <w:b/>
                <w:bCs/>
                <w:color w:val="FFFFFF"/>
              </w:rPr>
              <w:t>DISPOSABLE AEDES MD</w:t>
            </w:r>
          </w:p>
        </w:tc>
      </w:tr>
      <w:tr w:rsidR="00B8202B" w14:paraId="68A10E4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0E7DE7" w14:textId="77777777" w:rsidR="00B8202B" w:rsidRDefault="00000000">
            <w:r>
              <w:rPr>
                <w:color w:val="000000"/>
              </w:rPr>
              <w:t>Configuration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00ED6C" w14:textId="77777777" w:rsidR="00B8202B" w:rsidRDefault="00000000">
            <w:r>
              <w:rPr>
                <w:color w:val="000000"/>
              </w:rPr>
              <w:t>Quadcopter, 250mm X-frame</w:t>
            </w:r>
          </w:p>
        </w:tc>
      </w:tr>
      <w:tr w:rsidR="00B8202B" w14:paraId="56E8087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AE26B8" w14:textId="77777777" w:rsidR="00B8202B" w:rsidRDefault="00000000">
            <w:r>
              <w:rPr>
                <w:color w:val="000000"/>
              </w:rPr>
              <w:t>Mission profile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1021A9" w14:textId="77777777" w:rsidR="00B8202B" w:rsidRDefault="00000000">
            <w:r>
              <w:rPr>
                <w:color w:val="000000"/>
              </w:rPr>
              <w:t>Single-use, autonomous waypoint</w:t>
            </w:r>
          </w:p>
        </w:tc>
      </w:tr>
      <w:tr w:rsidR="00B8202B" w14:paraId="39B7A35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98ABCC" w14:textId="77777777" w:rsidR="00B8202B" w:rsidRDefault="00000000">
            <w:r>
              <w:rPr>
                <w:color w:val="000000"/>
              </w:rPr>
              <w:t>Frame architecture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03754B" w14:textId="77777777" w:rsidR="00B8202B" w:rsidRDefault="00000000">
            <w:r>
              <w:rPr>
                <w:color w:val="000000"/>
              </w:rPr>
              <w:t>Single-print PLA monocoque, 15% infill</w:t>
            </w:r>
          </w:p>
        </w:tc>
      </w:tr>
      <w:tr w:rsidR="00B8202B" w14:paraId="366D627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018244" w14:textId="77777777" w:rsidR="00B8202B" w:rsidRDefault="00000000">
            <w:r>
              <w:rPr>
                <w:color w:val="000000"/>
              </w:rPr>
              <w:t>Frame material cost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EF3FBF" w14:textId="77777777" w:rsidR="00B8202B" w:rsidRDefault="00000000">
            <w:r>
              <w:rPr>
                <w:color w:val="000000"/>
              </w:rPr>
              <w:t>Under $5</w:t>
            </w:r>
          </w:p>
        </w:tc>
      </w:tr>
      <w:tr w:rsidR="00B8202B" w14:paraId="23E9599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668403" w14:textId="77777777" w:rsidR="00B8202B" w:rsidRDefault="00000000">
            <w:r>
              <w:rPr>
                <w:color w:val="000000"/>
              </w:rPr>
              <w:t>Frame print time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E31D58" w14:textId="77777777" w:rsidR="00B8202B" w:rsidRDefault="00000000">
            <w:r>
              <w:rPr>
                <w:color w:val="000000"/>
              </w:rPr>
              <w:t>3–4 hours (consumer FDM, 200×200mm bed)</w:t>
            </w:r>
          </w:p>
        </w:tc>
      </w:tr>
      <w:tr w:rsidR="00B8202B" w14:paraId="6305B2E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1DC3AD" w14:textId="77777777" w:rsidR="00B8202B" w:rsidRDefault="00000000">
            <w:r>
              <w:rPr>
                <w:color w:val="000000"/>
              </w:rPr>
              <w:t>Motors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E8AB6F" w14:textId="77777777" w:rsidR="00B8202B" w:rsidRDefault="00000000">
            <w:r>
              <w:rPr>
                <w:color w:val="000000"/>
              </w:rPr>
              <w:t>2207 brushless, 1750kv (cruise-optimized)</w:t>
            </w:r>
          </w:p>
        </w:tc>
      </w:tr>
      <w:tr w:rsidR="00B8202B" w14:paraId="179F63D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ADA2EE" w14:textId="77777777" w:rsidR="00B8202B" w:rsidRDefault="00000000">
            <w:r>
              <w:rPr>
                <w:color w:val="000000"/>
              </w:rPr>
              <w:t>Propellers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508230" w14:textId="77777777" w:rsidR="00B8202B" w:rsidRDefault="00000000">
            <w:r>
              <w:rPr>
                <w:color w:val="000000"/>
              </w:rPr>
              <w:t>5-inch tri-blade</w:t>
            </w:r>
          </w:p>
        </w:tc>
      </w:tr>
      <w:tr w:rsidR="00B8202B" w14:paraId="698DE0B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C651B3" w14:textId="77777777" w:rsidR="00B8202B" w:rsidRDefault="00000000">
            <w:r>
              <w:rPr>
                <w:color w:val="000000"/>
              </w:rPr>
              <w:t>Battery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392003" w14:textId="77777777" w:rsidR="00B8202B" w:rsidRDefault="00000000">
            <w:r>
              <w:rPr>
                <w:color w:val="000000"/>
              </w:rPr>
              <w:t xml:space="preserve">4S 2200mAh LiPo (or </w:t>
            </w:r>
            <w:proofErr w:type="spellStart"/>
            <w:r>
              <w:rPr>
                <w:color w:val="000000"/>
              </w:rPr>
              <w:t>LiHV</w:t>
            </w:r>
            <w:proofErr w:type="spellEnd"/>
            <w:r>
              <w:rPr>
                <w:color w:val="000000"/>
              </w:rPr>
              <w:t xml:space="preserve"> equivalent)</w:t>
            </w:r>
          </w:p>
        </w:tc>
      </w:tr>
      <w:tr w:rsidR="00B8202B" w14:paraId="1D9FBB3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F2AD38" w14:textId="77777777" w:rsidR="00B8202B" w:rsidRDefault="00000000">
            <w:r>
              <w:rPr>
                <w:color w:val="000000"/>
              </w:rPr>
              <w:t>All-up weight (no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EBDD90" w14:textId="77777777" w:rsidR="00B8202B" w:rsidRDefault="00000000">
            <w:r>
              <w:rPr>
                <w:color w:val="000000"/>
              </w:rPr>
              <w:t>~520 g</w:t>
            </w:r>
          </w:p>
        </w:tc>
      </w:tr>
      <w:tr w:rsidR="00B8202B" w14:paraId="6B112EB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DD74DD" w14:textId="77777777" w:rsidR="00B8202B" w:rsidRDefault="00000000">
            <w:r>
              <w:rPr>
                <w:color w:val="000000"/>
              </w:rPr>
              <w:t>All-up weight (max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D8F3E4" w14:textId="77777777" w:rsidR="00B8202B" w:rsidRDefault="00000000">
            <w:r>
              <w:rPr>
                <w:color w:val="000000"/>
              </w:rPr>
              <w:t>~1.4 kg</w:t>
            </w:r>
          </w:p>
        </w:tc>
      </w:tr>
      <w:tr w:rsidR="00B8202B" w14:paraId="59815FA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3B22B7" w14:textId="77777777" w:rsidR="00B8202B" w:rsidRDefault="00000000">
            <w:r>
              <w:rPr>
                <w:color w:val="000000"/>
              </w:rPr>
              <w:t>Cruise speed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AF8B57" w14:textId="77777777" w:rsidR="00B8202B" w:rsidRDefault="00000000">
            <w:r>
              <w:rPr>
                <w:color w:val="000000"/>
              </w:rPr>
              <w:t>35–45 mph</w:t>
            </w:r>
          </w:p>
        </w:tc>
      </w:tr>
      <w:tr w:rsidR="00B8202B" w14:paraId="2C8BA05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4025DF" w14:textId="77777777" w:rsidR="00B8202B" w:rsidRDefault="00000000">
            <w:r>
              <w:rPr>
                <w:color w:val="000000"/>
              </w:rPr>
              <w:t>One-way range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F9B46D" w14:textId="77777777" w:rsidR="00B8202B" w:rsidRDefault="00000000">
            <w:r>
              <w:rPr>
                <w:color w:val="000000"/>
              </w:rPr>
              <w:t>15–20 km</w:t>
            </w:r>
          </w:p>
        </w:tc>
      </w:tr>
      <w:tr w:rsidR="00B8202B" w14:paraId="3CAC7FA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926B1F" w14:textId="77777777" w:rsidR="00B8202B" w:rsidRDefault="00000000">
            <w:r>
              <w:rPr>
                <w:color w:val="000000"/>
              </w:rPr>
              <w:t>Endurance (cruise)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242502" w14:textId="77777777" w:rsidR="00B8202B" w:rsidRDefault="00000000">
            <w:r>
              <w:rPr>
                <w:color w:val="000000"/>
              </w:rPr>
              <w:t>25–30 min</w:t>
            </w:r>
          </w:p>
        </w:tc>
      </w:tr>
      <w:tr w:rsidR="00B8202B" w14:paraId="786088B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AA709A" w14:textId="77777777" w:rsidR="00B8202B" w:rsidRDefault="00000000">
            <w:r>
              <w:rPr>
                <w:color w:val="000000"/>
              </w:rPr>
              <w:t>Payload interface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AEA799" w14:textId="77777777" w:rsidR="00B8202B" w:rsidRDefault="00000000">
            <w:r>
              <w:rPr>
                <w:color w:val="000000"/>
              </w:rPr>
              <w:t>Belly bay, servo-actuated release</w:t>
            </w:r>
          </w:p>
        </w:tc>
      </w:tr>
      <w:tr w:rsidR="00B8202B" w14:paraId="3F4D342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6B045E" w14:textId="77777777" w:rsidR="00B8202B" w:rsidRDefault="00000000">
            <w:r>
              <w:rPr>
                <w:color w:val="000000"/>
              </w:rPr>
              <w:lastRenderedPageBreak/>
              <w:t>Flight controller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936316" w14:textId="77777777" w:rsidR="00B8202B" w:rsidRDefault="00000000">
            <w:r>
              <w:rPr>
                <w:color w:val="000000"/>
              </w:rPr>
              <w:t xml:space="preserve">F4-class, </w:t>
            </w:r>
            <w:proofErr w:type="spellStart"/>
            <w:r>
              <w:rPr>
                <w:color w:val="000000"/>
              </w:rPr>
              <w:t>ArduPilot</w:t>
            </w:r>
            <w:proofErr w:type="spellEnd"/>
            <w:r>
              <w:rPr>
                <w:color w:val="000000"/>
              </w:rPr>
              <w:t xml:space="preserve"> Auto mode</w:t>
            </w:r>
          </w:p>
        </w:tc>
      </w:tr>
      <w:tr w:rsidR="00B8202B" w14:paraId="1279A2D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D5E0D5" w14:textId="77777777" w:rsidR="00B8202B" w:rsidRDefault="00000000">
            <w:r>
              <w:rPr>
                <w:color w:val="000000"/>
              </w:rPr>
              <w:t>Radio link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1F151C" w14:textId="77777777" w:rsidR="00B8202B" w:rsidRDefault="00000000">
            <w:r>
              <w:rPr>
                <w:color w:val="000000"/>
              </w:rPr>
              <w:t>ELRS 915 MHz (telemetry only, no FPV)</w:t>
            </w:r>
          </w:p>
        </w:tc>
      </w:tr>
      <w:tr w:rsidR="00B8202B" w14:paraId="3EA6591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682F59" w14:textId="77777777" w:rsidR="00B8202B" w:rsidRDefault="00000000">
            <w:r>
              <w:rPr>
                <w:color w:val="000000"/>
              </w:rPr>
              <w:t>GPS / compass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ED5A1A" w14:textId="77777777" w:rsidR="00B8202B" w:rsidRDefault="00000000">
            <w:r>
              <w:rPr>
                <w:color w:val="000000"/>
              </w:rPr>
              <w:t>M10-class with mast</w:t>
            </w:r>
          </w:p>
        </w:tc>
      </w:tr>
      <w:tr w:rsidR="00B8202B" w14:paraId="39D0488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B458F8" w14:textId="77777777" w:rsidR="00B8202B" w:rsidRDefault="00000000">
            <w:r>
              <w:rPr>
                <w:color w:val="000000"/>
              </w:rPr>
              <w:t>Build time per unit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C5C982" w14:textId="77777777" w:rsidR="00B8202B" w:rsidRDefault="00000000">
            <w:r>
              <w:rPr>
                <w:color w:val="000000"/>
              </w:rPr>
              <w:t>3–4 hours</w:t>
            </w:r>
          </w:p>
        </w:tc>
      </w:tr>
      <w:tr w:rsidR="00B8202B" w14:paraId="41DDF67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7B6E1D" w14:textId="77777777" w:rsidR="00B8202B" w:rsidRDefault="00000000">
            <w:r>
              <w:rPr>
                <w:color w:val="000000"/>
              </w:rPr>
              <w:t>Total BOM (ex-payload)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3C06CE" w14:textId="77777777" w:rsidR="00B8202B" w:rsidRDefault="00000000">
            <w:r>
              <w:rPr>
                <w:color w:val="000000"/>
              </w:rPr>
              <w:t>$180–220</w:t>
            </w:r>
          </w:p>
        </w:tc>
      </w:tr>
      <w:tr w:rsidR="00B8202B" w14:paraId="7036FFC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45D13A" w14:textId="77777777" w:rsidR="00B8202B" w:rsidRDefault="00000000">
            <w:r>
              <w:rPr>
                <w:color w:val="000000"/>
              </w:rPr>
              <w:t>Required tools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78AAA3" w14:textId="77777777" w:rsidR="00B8202B" w:rsidRDefault="00000000">
            <w:r>
              <w:rPr>
                <w:color w:val="000000"/>
              </w:rPr>
              <w:t>3D printer, soldering iron, screwdriver set</w:t>
            </w:r>
          </w:p>
        </w:tc>
      </w:tr>
      <w:tr w:rsidR="00B8202B" w14:paraId="0BEC3F7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FEBFCC" w14:textId="77777777" w:rsidR="00B8202B" w:rsidRDefault="00000000">
            <w:r>
              <w:rPr>
                <w:color w:val="000000"/>
              </w:rPr>
              <w:t>Design status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10B493" w14:textId="77777777" w:rsidR="00B8202B" w:rsidRDefault="00000000">
            <w:r>
              <w:rPr>
                <w:color w:val="000000"/>
              </w:rPr>
              <w:t>Reference specification — under production validation</w:t>
            </w:r>
          </w:p>
        </w:tc>
      </w:tr>
    </w:tbl>
    <w:p w14:paraId="014BD728" w14:textId="77777777" w:rsidR="00B8202B" w:rsidRDefault="00000000">
      <w:pPr>
        <w:pStyle w:val="Heading1"/>
      </w:pPr>
      <w:r>
        <w:t>Bill of Materials</w:t>
      </w:r>
    </w:p>
    <w:p w14:paraId="5589D6F9" w14:textId="77777777" w:rsidR="00B8202B" w:rsidRDefault="00000000">
      <w:pPr>
        <w:spacing w:before="80" w:after="80"/>
      </w:pPr>
      <w:r>
        <w:t>Per-unit BOM for a complete Disposable Aedes MD platform, excluding payload. All components sourced from US-domestic suppliers where available.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4360"/>
        <w:gridCol w:w="2200"/>
      </w:tblGrid>
      <w:tr w:rsidR="00B8202B" w14:paraId="1235A8A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08E634" w14:textId="77777777" w:rsidR="00B8202B" w:rsidRDefault="00000000"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740C5F" w14:textId="77777777" w:rsidR="00B8202B" w:rsidRDefault="00000000">
            <w:r>
              <w:rPr>
                <w:b/>
                <w:bCs/>
                <w:color w:val="FFFFFF"/>
              </w:rPr>
              <w:t>SPECIFICATION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0B43D1" w14:textId="77777777" w:rsidR="00B8202B" w:rsidRDefault="00000000">
            <w:pPr>
              <w:jc w:val="right"/>
            </w:pPr>
            <w:r>
              <w:rPr>
                <w:b/>
                <w:bCs/>
                <w:color w:val="FFFFFF"/>
              </w:rPr>
              <w:t>EST. COST</w:t>
            </w:r>
          </w:p>
        </w:tc>
      </w:tr>
      <w:tr w:rsidR="00B8202B" w14:paraId="3D56EDB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94E983" w14:textId="77777777" w:rsidR="00B8202B" w:rsidRDefault="00000000">
            <w:r>
              <w:rPr>
                <w:color w:val="000000"/>
              </w:rPr>
              <w:t>Frame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CF194F" w14:textId="77777777" w:rsidR="00B8202B" w:rsidRDefault="00000000">
            <w:r>
              <w:rPr>
                <w:color w:val="000000"/>
              </w:rPr>
              <w:t>PLA filament, ~200g, 15% infill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0AD9EB" w14:textId="77777777" w:rsidR="00B8202B" w:rsidRDefault="00000000">
            <w:pPr>
              <w:jc w:val="right"/>
            </w:pPr>
            <w:r>
              <w:rPr>
                <w:color w:val="000000"/>
              </w:rPr>
              <w:t>$4</w:t>
            </w:r>
          </w:p>
        </w:tc>
      </w:tr>
      <w:tr w:rsidR="00B8202B" w14:paraId="337A1BA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E9EA5B" w14:textId="77777777" w:rsidR="00B8202B" w:rsidRDefault="00000000">
            <w:r>
              <w:rPr>
                <w:color w:val="000000"/>
              </w:rPr>
              <w:t>Hardware kit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D08858" w14:textId="77777777" w:rsidR="00B8202B" w:rsidRDefault="00000000">
            <w:r>
              <w:rPr>
                <w:color w:val="000000"/>
              </w:rPr>
              <w:t xml:space="preserve">M3 bolts, </w:t>
            </w:r>
            <w:proofErr w:type="spellStart"/>
            <w:r>
              <w:rPr>
                <w:color w:val="000000"/>
              </w:rPr>
              <w:t>nylock</w:t>
            </w:r>
            <w:proofErr w:type="spellEnd"/>
            <w:r>
              <w:rPr>
                <w:color w:val="000000"/>
              </w:rPr>
              <w:t xml:space="preserve"> nuts, standoffs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0B3EEE" w14:textId="77777777" w:rsidR="00B8202B" w:rsidRDefault="00000000">
            <w:pPr>
              <w:jc w:val="right"/>
            </w:pPr>
            <w:r>
              <w:rPr>
                <w:color w:val="000000"/>
              </w:rPr>
              <w:t>$5</w:t>
            </w:r>
          </w:p>
        </w:tc>
      </w:tr>
      <w:tr w:rsidR="00B8202B" w14:paraId="6E50F02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84DFB7" w14:textId="77777777" w:rsidR="00B8202B" w:rsidRDefault="00000000">
            <w:r>
              <w:rPr>
                <w:color w:val="000000"/>
              </w:rPr>
              <w:t>Motors (×4)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8752D5" w14:textId="77777777" w:rsidR="00B8202B" w:rsidRDefault="00000000">
            <w:r>
              <w:rPr>
                <w:color w:val="000000"/>
              </w:rPr>
              <w:t>2207 1750kv brushless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81B030" w14:textId="77777777" w:rsidR="00B8202B" w:rsidRDefault="00000000">
            <w:pPr>
              <w:jc w:val="right"/>
            </w:pPr>
            <w:r>
              <w:rPr>
                <w:color w:val="000000"/>
              </w:rPr>
              <w:t>$80</w:t>
            </w:r>
          </w:p>
        </w:tc>
      </w:tr>
      <w:tr w:rsidR="00B8202B" w14:paraId="017B55D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1B379B" w14:textId="77777777" w:rsidR="00B8202B" w:rsidRDefault="00000000">
            <w:r>
              <w:rPr>
                <w:color w:val="000000"/>
              </w:rPr>
              <w:t>Propellers (×8)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310AF3" w14:textId="77777777" w:rsidR="00B8202B" w:rsidRDefault="00000000">
            <w:r>
              <w:rPr>
                <w:color w:val="000000"/>
              </w:rPr>
              <w:t>5-inch tri-blade (4 + 4 spares)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7DFDB8" w14:textId="77777777" w:rsidR="00B8202B" w:rsidRDefault="00000000">
            <w:pPr>
              <w:jc w:val="right"/>
            </w:pPr>
            <w:r>
              <w:rPr>
                <w:color w:val="000000"/>
              </w:rPr>
              <w:t>$8</w:t>
            </w:r>
          </w:p>
        </w:tc>
      </w:tr>
      <w:tr w:rsidR="00B8202B" w14:paraId="79DDE64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98ABFC" w14:textId="77777777" w:rsidR="00B8202B" w:rsidRDefault="00000000">
            <w:r>
              <w:rPr>
                <w:color w:val="000000"/>
              </w:rPr>
              <w:t>4-in-1 ESC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0ADA0F" w14:textId="77777777" w:rsidR="00B8202B" w:rsidRDefault="00000000">
            <w:r>
              <w:rPr>
                <w:color w:val="000000"/>
              </w:rPr>
              <w:t>35A BLHeli32 / AM32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5C4C0A" w14:textId="77777777" w:rsidR="00B8202B" w:rsidRDefault="00000000">
            <w:pPr>
              <w:jc w:val="right"/>
            </w:pPr>
            <w:r>
              <w:rPr>
                <w:color w:val="000000"/>
              </w:rPr>
              <w:t>$25</w:t>
            </w:r>
          </w:p>
        </w:tc>
      </w:tr>
      <w:tr w:rsidR="00B8202B" w14:paraId="5CA9079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D76EE2" w14:textId="77777777" w:rsidR="00B8202B" w:rsidRDefault="00000000">
            <w:r>
              <w:rPr>
                <w:color w:val="000000"/>
              </w:rPr>
              <w:t>Flight controller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5A625" w14:textId="77777777" w:rsidR="00B8202B" w:rsidRDefault="00000000">
            <w:proofErr w:type="spellStart"/>
            <w:r>
              <w:rPr>
                <w:color w:val="000000"/>
              </w:rPr>
              <w:t>Speedybee</w:t>
            </w:r>
            <w:proofErr w:type="spellEnd"/>
            <w:r>
              <w:rPr>
                <w:color w:val="000000"/>
              </w:rPr>
              <w:t xml:space="preserve"> F405 mini or equivalent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83D5AD" w14:textId="77777777" w:rsidR="00B8202B" w:rsidRDefault="00000000">
            <w:pPr>
              <w:jc w:val="right"/>
            </w:pPr>
            <w:r>
              <w:rPr>
                <w:color w:val="000000"/>
              </w:rPr>
              <w:t>$30</w:t>
            </w:r>
          </w:p>
        </w:tc>
      </w:tr>
      <w:tr w:rsidR="00B8202B" w14:paraId="7692BCB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9613F6" w14:textId="77777777" w:rsidR="00B8202B" w:rsidRDefault="00000000">
            <w:r>
              <w:rPr>
                <w:color w:val="000000"/>
              </w:rPr>
              <w:t>GPS / compass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88A853" w14:textId="77777777" w:rsidR="00B8202B" w:rsidRDefault="00000000">
            <w:r>
              <w:rPr>
                <w:color w:val="000000"/>
              </w:rPr>
              <w:t>M10-class with mast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AE3778" w14:textId="77777777" w:rsidR="00B8202B" w:rsidRDefault="00000000">
            <w:pPr>
              <w:jc w:val="right"/>
            </w:pPr>
            <w:r>
              <w:rPr>
                <w:color w:val="000000"/>
              </w:rPr>
              <w:t>$20</w:t>
            </w:r>
          </w:p>
        </w:tc>
      </w:tr>
      <w:tr w:rsidR="00B8202B" w14:paraId="4C792A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5F0601" w14:textId="77777777" w:rsidR="00B8202B" w:rsidRDefault="00000000">
            <w:r>
              <w:rPr>
                <w:color w:val="000000"/>
              </w:rPr>
              <w:t>Radio receiver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765DDC" w14:textId="77777777" w:rsidR="00B8202B" w:rsidRDefault="00000000">
            <w:r>
              <w:rPr>
                <w:color w:val="000000"/>
              </w:rPr>
              <w:t>ELRS 915 MHz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FB8062" w14:textId="77777777" w:rsidR="00B8202B" w:rsidRDefault="00000000">
            <w:pPr>
              <w:jc w:val="right"/>
            </w:pPr>
            <w:r>
              <w:rPr>
                <w:color w:val="000000"/>
              </w:rPr>
              <w:t>$15</w:t>
            </w:r>
          </w:p>
        </w:tc>
      </w:tr>
      <w:tr w:rsidR="00B8202B" w14:paraId="0A7810E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4E6D9D" w14:textId="77777777" w:rsidR="00B8202B" w:rsidRDefault="00000000">
            <w:r>
              <w:rPr>
                <w:color w:val="000000"/>
              </w:rPr>
              <w:t>Servo (payload release)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D011C6" w14:textId="77777777" w:rsidR="00B8202B" w:rsidRDefault="00000000">
            <w:r>
              <w:rPr>
                <w:color w:val="000000"/>
              </w:rPr>
              <w:t>9g micro servo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46CECA" w14:textId="77777777" w:rsidR="00B8202B" w:rsidRDefault="00000000">
            <w:pPr>
              <w:jc w:val="right"/>
            </w:pPr>
            <w:r>
              <w:rPr>
                <w:color w:val="000000"/>
              </w:rPr>
              <w:t>$4</w:t>
            </w:r>
          </w:p>
        </w:tc>
      </w:tr>
      <w:tr w:rsidR="00B8202B" w14:paraId="1963E06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2C0DA9" w14:textId="77777777" w:rsidR="00B8202B" w:rsidRDefault="00000000">
            <w:r>
              <w:rPr>
                <w:color w:val="000000"/>
              </w:rPr>
              <w:t>Battery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14CD49" w14:textId="77777777" w:rsidR="00B8202B" w:rsidRDefault="00000000">
            <w:r>
              <w:rPr>
                <w:color w:val="000000"/>
              </w:rPr>
              <w:t>4S 2200mAh LiPo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142889" w14:textId="77777777" w:rsidR="00B8202B" w:rsidRDefault="00000000">
            <w:pPr>
              <w:jc w:val="right"/>
            </w:pPr>
            <w:r>
              <w:rPr>
                <w:color w:val="000000"/>
              </w:rPr>
              <w:t>$25</w:t>
            </w:r>
          </w:p>
        </w:tc>
      </w:tr>
      <w:tr w:rsidR="00B8202B" w14:paraId="001C50A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A44741" w14:textId="77777777" w:rsidR="00B8202B" w:rsidRDefault="00000000">
            <w:r>
              <w:rPr>
                <w:color w:val="000000"/>
              </w:rPr>
              <w:t>LiPo thermal fuse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4E43CE" w14:textId="77777777" w:rsidR="00B8202B" w:rsidRDefault="00000000">
            <w:r>
              <w:rPr>
                <w:color w:val="000000"/>
              </w:rPr>
              <w:t>Inline thermal cutoff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8C22B5" w14:textId="77777777" w:rsidR="00B8202B" w:rsidRDefault="00000000">
            <w:pPr>
              <w:jc w:val="right"/>
            </w:pPr>
            <w:r>
              <w:rPr>
                <w:color w:val="000000"/>
              </w:rPr>
              <w:t>$2</w:t>
            </w:r>
          </w:p>
        </w:tc>
      </w:tr>
      <w:tr w:rsidR="00B8202B" w14:paraId="1BBDCD9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4FA4EF" w14:textId="77777777" w:rsidR="00B8202B" w:rsidRDefault="00000000">
            <w:r>
              <w:rPr>
                <w:color w:val="000000"/>
              </w:rPr>
              <w:t>Wiring / connectors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77457B" w14:textId="77777777" w:rsidR="00B8202B" w:rsidRDefault="00000000">
            <w:r>
              <w:rPr>
                <w:color w:val="000000"/>
              </w:rPr>
              <w:t>XT60, silicone wire, heat shrink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B1740B" w14:textId="77777777" w:rsidR="00B8202B" w:rsidRDefault="00000000">
            <w:pPr>
              <w:jc w:val="right"/>
            </w:pPr>
            <w:r>
              <w:rPr>
                <w:color w:val="000000"/>
              </w:rPr>
              <w:t>$5</w:t>
            </w:r>
          </w:p>
        </w:tc>
      </w:tr>
      <w:tr w:rsidR="00B8202B" w14:paraId="74C6C30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E1E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843261" w14:textId="77777777" w:rsidR="00B8202B" w:rsidRDefault="00000000">
            <w:r>
              <w:rPr>
                <w:b/>
                <w:bCs/>
                <w:color w:val="000000"/>
              </w:rPr>
              <w:t>TOTAL PER UNIT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E1E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8D92FE" w14:textId="77777777" w:rsidR="00B8202B" w:rsidRDefault="00000000">
            <w:r>
              <w:rPr>
                <w:b/>
                <w:bCs/>
                <w:color w:val="000000"/>
              </w:rPr>
              <w:t>(excluding payload)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E1E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4D1FB8" w14:textId="77777777" w:rsidR="00B8202B" w:rsidRDefault="00000000">
            <w:pPr>
              <w:jc w:val="right"/>
            </w:pPr>
            <w:r>
              <w:rPr>
                <w:b/>
                <w:bCs/>
                <w:color w:val="000000"/>
              </w:rPr>
              <w:t>~$223</w:t>
            </w:r>
          </w:p>
        </w:tc>
      </w:tr>
    </w:tbl>
    <w:p w14:paraId="08343CE2" w14:textId="77777777" w:rsidR="00B8202B" w:rsidRDefault="00000000">
      <w:pPr>
        <w:pStyle w:val="Heading1"/>
      </w:pPr>
      <w:r>
        <w:t>Build Process</w:t>
      </w:r>
    </w:p>
    <w:p w14:paraId="57106811" w14:textId="77777777" w:rsidR="00B8202B" w:rsidRDefault="00000000">
      <w:pPr>
        <w:spacing w:before="80" w:after="80"/>
      </w:pPr>
      <w:r>
        <w:t>Total build time is 3–4 hours per unit for a network builder. The workflow is fully parallelizable — a 5-builder cell can sustain 8–10 units per day.</w:t>
      </w:r>
    </w:p>
    <w:p w14:paraId="2B753655" w14:textId="77777777" w:rsidR="00B8202B" w:rsidRDefault="00000000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</w:rPr>
        <w:t>Frame print (parallel).</w:t>
      </w:r>
      <w:r>
        <w:t xml:space="preserve"> Single PLA print on a consumer FDM printer. 3–4 hours per frame, but builders run multiple printers simultaneously.</w:t>
      </w:r>
    </w:p>
    <w:p w14:paraId="4AB232C5" w14:textId="77777777" w:rsidR="00B8202B" w:rsidRDefault="00000000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</w:rPr>
        <w:lastRenderedPageBreak/>
        <w:t>Electronics sub-assembly.</w:t>
      </w:r>
      <w:r>
        <w:t xml:space="preserve"> Solder motors to ESC, mount FC to ESC stack, integrate GPS and receiver. ~90 minutes per stack. This sub-assembly can be done in advance and stockpiled.</w:t>
      </w:r>
    </w:p>
    <w:p w14:paraId="31528BE1" w14:textId="77777777" w:rsidR="00B8202B" w:rsidRDefault="00000000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</w:rPr>
        <w:t>Frame integration.</w:t>
      </w:r>
      <w:r>
        <w:t xml:space="preserve"> Mount motors to frame using M3 bolts. Install electronics stack. Mount GPS mast. Install payload release servo.</w:t>
      </w:r>
    </w:p>
    <w:p w14:paraId="46CD082F" w14:textId="77777777" w:rsidR="00B8202B" w:rsidRDefault="00000000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</w:rPr>
        <w:t>Flight controller configuration.</w:t>
      </w:r>
      <w:r>
        <w:t xml:space="preserve"> Pre-loaded </w:t>
      </w:r>
      <w:proofErr w:type="spellStart"/>
      <w:r>
        <w:t>ArduPilot</w:t>
      </w:r>
      <w:proofErr w:type="spellEnd"/>
      <w:r>
        <w:t xml:space="preserve"> firmware with mission profile templates. Field operator sets waypoints; drone executes autonomously. No PID tuning required for cruise-only flight.</w:t>
      </w:r>
    </w:p>
    <w:p w14:paraId="42BFDDEC" w14:textId="77777777" w:rsidR="00B8202B" w:rsidRDefault="00000000">
      <w:pPr>
        <w:pStyle w:val="ListParagraph"/>
        <w:numPr>
          <w:ilvl w:val="0"/>
          <w:numId w:val="3"/>
        </w:numPr>
        <w:spacing w:before="60" w:after="60"/>
      </w:pPr>
      <w:r>
        <w:rPr>
          <w:b/>
          <w:bCs/>
        </w:rPr>
        <w:t>Pre-launch test.</w:t>
      </w:r>
      <w:r>
        <w:t xml:space="preserve"> Power-on self-test, GPS lock, control surface check, payload retention check. Less than 5 minutes per unit.</w:t>
      </w:r>
    </w:p>
    <w:p w14:paraId="55B18152" w14:textId="77777777" w:rsidR="00B8202B" w:rsidRDefault="00000000">
      <w:pPr>
        <w:pStyle w:val="Heading1"/>
      </w:pPr>
      <w:r>
        <w:t>Concept of Operations</w:t>
      </w:r>
    </w:p>
    <w:p w14:paraId="15BB17C9" w14:textId="77777777" w:rsidR="00B8202B" w:rsidRDefault="00000000">
      <w:pPr>
        <w:pStyle w:val="Heading2"/>
      </w:pPr>
      <w:r>
        <w:t>Mission Planning</w:t>
      </w:r>
    </w:p>
    <w:p w14:paraId="458C2A33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Operator defines GPS waypoint mission via ground control station (Mission Planner, </w:t>
      </w:r>
      <w:proofErr w:type="spellStart"/>
      <w:r>
        <w:t>QGroundControl</w:t>
      </w:r>
      <w:proofErr w:type="spellEnd"/>
      <w:r>
        <w:t>)</w:t>
      </w:r>
    </w:p>
    <w:p w14:paraId="2D3BB880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Pre-loaded mission profiles for common scenarios: delivery, sensor drop, comms relay deployment, ISR pass</w:t>
      </w:r>
    </w:p>
    <w:p w14:paraId="6721D566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Multiple units can be queued for sequential or simultaneous launch from a single operator station</w:t>
      </w:r>
    </w:p>
    <w:p w14:paraId="18048E29" w14:textId="77777777" w:rsidR="00B8202B" w:rsidRDefault="00000000">
      <w:pPr>
        <w:pStyle w:val="Heading2"/>
      </w:pPr>
      <w:r>
        <w:t>Launch &amp; Execution</w:t>
      </w:r>
    </w:p>
    <w:p w14:paraId="01CE8826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Hand or stand launch from any open area (5×5 m clearance sufficient)</w:t>
      </w:r>
    </w:p>
    <w:p w14:paraId="6B49D7B1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Auto-</w:t>
      </w:r>
      <w:proofErr w:type="spellStart"/>
      <w:r>
        <w:t>takeoff</w:t>
      </w:r>
      <w:proofErr w:type="spellEnd"/>
      <w:r>
        <w:t xml:space="preserve"> to programmed cruise altitude</w:t>
      </w:r>
    </w:p>
    <w:p w14:paraId="0AE4A2DC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Autonomous waypoint navigation to drop point</w:t>
      </w:r>
    </w:p>
    <w:p w14:paraId="00487837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Payload release via servo-actuated belly bay at programmed coordinates</w:t>
      </w:r>
    </w:p>
    <w:p w14:paraId="7738827C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Optional descent profile: parachute deployment for cargo, controlled glide to ground for airframe</w:t>
      </w:r>
    </w:p>
    <w:p w14:paraId="4DF2CB34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Telemetry confirmed via ELRS link to ground station</w:t>
      </w:r>
    </w:p>
    <w:p w14:paraId="766A715D" w14:textId="77777777" w:rsidR="00B8202B" w:rsidRDefault="00000000">
      <w:pPr>
        <w:pStyle w:val="Heading2"/>
      </w:pPr>
      <w:r>
        <w:t>Termination</w:t>
      </w:r>
    </w:p>
    <w:p w14:paraId="6C8BF711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Airframe remains at drop site for retrieval (where possible) or accepts loss</w:t>
      </w:r>
    </w:p>
    <w:p w14:paraId="509231CC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LiPo thermal cutoff prevents post-impact fire</w:t>
      </w:r>
    </w:p>
    <w:p w14:paraId="138D4B3C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Mission complete on payload-release confirmation</w:t>
      </w:r>
    </w:p>
    <w:p w14:paraId="2E8BF465" w14:textId="77777777" w:rsidR="00B8202B" w:rsidRDefault="00000000">
      <w:pPr>
        <w:pStyle w:val="Heading1"/>
      </w:pPr>
      <w:r>
        <w:t>Cost Analysis</w:t>
      </w:r>
    </w:p>
    <w:p w14:paraId="4A2B97FD" w14:textId="77777777" w:rsidR="00B8202B" w:rsidRDefault="00000000">
      <w:pPr>
        <w:pStyle w:val="Heading2"/>
      </w:pPr>
      <w:r>
        <w:t>Unit Economics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B8202B" w14:paraId="168DE72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72A1D3" w14:textId="77777777" w:rsidR="00B8202B" w:rsidRDefault="00000000">
            <w:r>
              <w:rPr>
                <w:color w:val="000000"/>
              </w:rPr>
              <w:t>Per-unit BOM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B6D81F" w14:textId="77777777" w:rsidR="00B8202B" w:rsidRDefault="00000000">
            <w:r>
              <w:rPr>
                <w:color w:val="000000"/>
              </w:rPr>
              <w:t>~$220</w:t>
            </w:r>
          </w:p>
        </w:tc>
      </w:tr>
      <w:tr w:rsidR="00B8202B" w14:paraId="53EEA3E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E92DAA" w14:textId="77777777" w:rsidR="00B8202B" w:rsidRDefault="00000000">
            <w:r>
              <w:rPr>
                <w:color w:val="000000"/>
              </w:rPr>
              <w:t xml:space="preserve">Per-unit build </w:t>
            </w:r>
            <w:proofErr w:type="spellStart"/>
            <w:r>
              <w:rPr>
                <w:color w:val="000000"/>
              </w:rPr>
              <w:t>labor</w:t>
            </w:r>
            <w:proofErr w:type="spellEnd"/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89A793" w14:textId="77777777" w:rsidR="00B8202B" w:rsidRDefault="00000000">
            <w:r>
              <w:rPr>
                <w:color w:val="000000"/>
              </w:rPr>
              <w:t>3–4 hours at network rate</w:t>
            </w:r>
          </w:p>
        </w:tc>
      </w:tr>
      <w:tr w:rsidR="00B8202B" w14:paraId="56F9D2C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134F68" w14:textId="77777777" w:rsidR="00B8202B" w:rsidRDefault="00000000">
            <w:r>
              <w:rPr>
                <w:color w:val="000000"/>
              </w:rPr>
              <w:t>All-in production cost (at scale)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DA04DF" w14:textId="77777777" w:rsidR="00B8202B" w:rsidRDefault="00000000">
            <w:r>
              <w:rPr>
                <w:color w:val="000000"/>
              </w:rPr>
              <w:t>$300–400 per unit</w:t>
            </w:r>
          </w:p>
        </w:tc>
      </w:tr>
      <w:tr w:rsidR="00B8202B" w14:paraId="2A4A8E0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17E81F" w14:textId="77777777" w:rsidR="00B8202B" w:rsidRDefault="00000000">
            <w:r>
              <w:rPr>
                <w:color w:val="000000"/>
              </w:rPr>
              <w:t>Cost per delivered mission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30C035" w14:textId="77777777" w:rsidR="00B8202B" w:rsidRDefault="00000000">
            <w:r>
              <w:rPr>
                <w:color w:val="000000"/>
              </w:rPr>
              <w:t>$300–400 + payload</w:t>
            </w:r>
          </w:p>
        </w:tc>
      </w:tr>
    </w:tbl>
    <w:p w14:paraId="0937045A" w14:textId="77777777" w:rsidR="00B8202B" w:rsidRDefault="00000000">
      <w:pPr>
        <w:pStyle w:val="Heading2"/>
      </w:pPr>
      <w:r>
        <w:t>Comparable Mission Costs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B8202B" w14:paraId="56A754A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AE9C75" w14:textId="77777777" w:rsidR="00B8202B" w:rsidRDefault="00000000">
            <w:r>
              <w:rPr>
                <w:color w:val="000000"/>
              </w:rPr>
              <w:lastRenderedPageBreak/>
              <w:t>Helicopter aid sortie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B4EAFA" w14:textId="77777777" w:rsidR="00B8202B" w:rsidRDefault="00000000">
            <w:r>
              <w:rPr>
                <w:color w:val="000000"/>
              </w:rPr>
              <w:t>$5,000–20,000</w:t>
            </w:r>
          </w:p>
        </w:tc>
      </w:tr>
      <w:tr w:rsidR="00B8202B" w14:paraId="265D566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688B92" w14:textId="77777777" w:rsidR="00B8202B" w:rsidRDefault="00000000">
            <w:r>
              <w:rPr>
                <w:color w:val="000000"/>
              </w:rPr>
              <w:t>Zipline-class reusable network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BF639E" w14:textId="77777777" w:rsidR="00B8202B" w:rsidRDefault="00000000">
            <w:r>
              <w:rPr>
                <w:color w:val="000000"/>
              </w:rPr>
              <w:t>$15–30 per delivery (requires fixed infrastructure)</w:t>
            </w:r>
          </w:p>
        </w:tc>
      </w:tr>
      <w:tr w:rsidR="00B8202B" w14:paraId="31C3273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C780A2" w14:textId="77777777" w:rsidR="00B8202B" w:rsidRDefault="00000000">
            <w:r>
              <w:rPr>
                <w:color w:val="000000"/>
              </w:rPr>
              <w:t>Hand-carried delivery (dangerous areas)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9EBCF1" w14:textId="77777777" w:rsidR="00B8202B" w:rsidRDefault="00000000">
            <w:r>
              <w:rPr>
                <w:color w:val="000000"/>
              </w:rPr>
              <w:t>Indeterminate — human risk premium</w:t>
            </w:r>
          </w:p>
        </w:tc>
      </w:tr>
      <w:tr w:rsidR="00B8202B" w14:paraId="3EF9E05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C455A1" w14:textId="77777777" w:rsidR="00B8202B" w:rsidRDefault="00000000">
            <w:r>
              <w:rPr>
                <w:color w:val="000000"/>
              </w:rPr>
              <w:t>Disposable Aedes MD per-mission cost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15C380" w14:textId="77777777" w:rsidR="00B8202B" w:rsidRDefault="00000000">
            <w:r>
              <w:rPr>
                <w:color w:val="000000"/>
              </w:rPr>
              <w:t>$300–400 + payload</w:t>
            </w:r>
          </w:p>
        </w:tc>
      </w:tr>
    </w:tbl>
    <w:p w14:paraId="131F3C99" w14:textId="77777777" w:rsidR="00B8202B" w:rsidRDefault="00000000">
      <w:pPr>
        <w:pStyle w:val="Heading2"/>
      </w:pPr>
      <w:r>
        <w:t>When the Disposable Aedes MD is Economically Rational</w:t>
      </w:r>
    </w:p>
    <w:p w14:paraId="306483C3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Mission volume is low to moderate (insufficient to justify reusable network infrastructure)</w:t>
      </w:r>
    </w:p>
    <w:p w14:paraId="1B1FA2F0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Operating environment is dangerous, denied, or remote (recovery is impractical)</w:t>
      </w:r>
    </w:p>
    <w:p w14:paraId="27BA9586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Time-to-deploy is critical (no fixed infrastructure setup required)</w:t>
      </w:r>
    </w:p>
    <w:p w14:paraId="3C070255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Cargo value justifies the per-mission cost (medical supplies, sensor packages, comms hardware)</w:t>
      </w:r>
    </w:p>
    <w:p w14:paraId="73F149BF" w14:textId="77777777" w:rsidR="00B8202B" w:rsidRDefault="00000000">
      <w:pPr>
        <w:pStyle w:val="Heading1"/>
      </w:pPr>
      <w:r>
        <w:t>Compliance &amp; Limitations</w:t>
      </w:r>
    </w:p>
    <w:p w14:paraId="0AA7208C" w14:textId="77777777" w:rsidR="00B8202B" w:rsidRDefault="00000000">
      <w:pPr>
        <w:pStyle w:val="Heading2"/>
      </w:pPr>
      <w:r>
        <w:t>Regulatory</w:t>
      </w:r>
    </w:p>
    <w:p w14:paraId="48984D96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Subject to FAA Part 107 commercial drone rules in the United States</w:t>
      </w:r>
    </w:p>
    <w:p w14:paraId="15E54C36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Beyond Visual Line of Sight (BVLOS) operations require Part 107 waiver or Part 108 authorization</w:t>
      </w:r>
    </w:p>
    <w:p w14:paraId="18A9697E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Autonomous operations are subject to airspace deconfliction requirements</w:t>
      </w:r>
    </w:p>
    <w:p w14:paraId="3640D141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International deployment subject to ITAR, EAR, and host-nation drone regulations</w:t>
      </w:r>
    </w:p>
    <w:p w14:paraId="6FA87337" w14:textId="77777777" w:rsidR="00B8202B" w:rsidRDefault="00000000">
      <w:pPr>
        <w:pStyle w:val="Heading2"/>
      </w:pPr>
      <w:r>
        <w:t>Non-Weaponization</w:t>
      </w:r>
    </w:p>
    <w:p w14:paraId="2C59058F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Platform is designed for non-weaponized applications consistent with the Aedes Network Builder Agreement</w:t>
      </w:r>
    </w:p>
    <w:p w14:paraId="6E370D19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Use for weapons delivery, weapons integration, or prohibited applications is not authorized</w:t>
      </w:r>
    </w:p>
    <w:p w14:paraId="50FE633B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Payload module is restricted to authorized cargo types per Aedes Compliance Policy</w:t>
      </w:r>
    </w:p>
    <w:p w14:paraId="4A319EAE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Violations of the non-weaponization policy are referred to appropriate authorities</w:t>
      </w:r>
    </w:p>
    <w:p w14:paraId="6CA167A7" w14:textId="77777777" w:rsidR="00B8202B" w:rsidRDefault="00000000">
      <w:pPr>
        <w:pStyle w:val="Heading2"/>
      </w:pPr>
      <w:r>
        <w:t>Operational Limits</w:t>
      </w:r>
    </w:p>
    <w:p w14:paraId="071267D5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Designed for VFR conditions; precipitation and high winds (&gt;20 mph) significantly reduce range</w:t>
      </w:r>
    </w:p>
    <w:p w14:paraId="68261B16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Operating temperature: 0°C to 40°C ambient (PLA frame thermal envelope)</w:t>
      </w:r>
    </w:p>
    <w:p w14:paraId="18EA0A7D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Maximum density altitude: 8,000 ft MSL</w:t>
      </w:r>
    </w:p>
    <w:p w14:paraId="65A11BAC" w14:textId="77777777" w:rsidR="00B8202B" w:rsidRDefault="00000000">
      <w:pPr>
        <w:pStyle w:val="ListParagraph"/>
        <w:numPr>
          <w:ilvl w:val="0"/>
          <w:numId w:val="2"/>
        </w:numPr>
        <w:spacing w:before="40" w:after="40"/>
      </w:pPr>
      <w:r>
        <w:t>Single-use platform — recovery and re-flight are not supported design states</w:t>
      </w:r>
    </w:p>
    <w:p w14:paraId="70AF9383" w14:textId="77777777" w:rsidR="00B8202B" w:rsidRDefault="00000000">
      <w:pPr>
        <w:pStyle w:val="Heading1"/>
      </w:pPr>
      <w:r>
        <w:t>Design Status</w:t>
      </w:r>
    </w:p>
    <w:p w14:paraId="1ABAF65D" w14:textId="77777777" w:rsidR="00B8202B" w:rsidRDefault="00000000">
      <w:pPr>
        <w:spacing w:before="80" w:after="80"/>
      </w:pPr>
      <w:r>
        <w:t>Reference specification, version 1.0. Subject to refinement through production validation pilots. Final specifications will be confirmed following first-article inspection and flight test of network-built units.</w:t>
      </w:r>
    </w:p>
    <w:sectPr w:rsidR="00B820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E432" w14:textId="77777777" w:rsidR="0042420B" w:rsidRDefault="0042420B">
      <w:r>
        <w:separator/>
      </w:r>
    </w:p>
  </w:endnote>
  <w:endnote w:type="continuationSeparator" w:id="0">
    <w:p w14:paraId="52D679AB" w14:textId="77777777" w:rsidR="0042420B" w:rsidRDefault="0042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F190" w14:textId="77777777" w:rsidR="00B8202B" w:rsidRDefault="00000000">
    <w:pPr>
      <w:jc w:val="center"/>
    </w:pPr>
    <w:r>
      <w:rPr>
        <w:color w:val="808080"/>
        <w:sz w:val="16"/>
        <w:szCs w:val="16"/>
      </w:rPr>
      <w:t xml:space="preserve">Disposable Aedes MD — Reference Specification    |    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4646C7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4646C7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1C7F" w14:textId="77777777" w:rsidR="0042420B" w:rsidRDefault="0042420B">
      <w:r>
        <w:separator/>
      </w:r>
    </w:p>
  </w:footnote>
  <w:footnote w:type="continuationSeparator" w:id="0">
    <w:p w14:paraId="1008B6F2" w14:textId="77777777" w:rsidR="0042420B" w:rsidRDefault="0042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F415" w14:textId="77777777" w:rsidR="00B8202B" w:rsidRDefault="00000000">
    <w:pPr>
      <w:pBdr>
        <w:bottom w:val="single" w:sz="4" w:space="4" w:color="1F3A5F"/>
      </w:pBdr>
      <w:jc w:val="right"/>
    </w:pPr>
    <w:r>
      <w:rPr>
        <w:b/>
        <w:bCs/>
        <w:color w:val="1F3A5F"/>
        <w:sz w:val="18"/>
        <w:szCs w:val="18"/>
      </w:rPr>
      <w:t xml:space="preserve">DISPOSABLE AEDES </w:t>
    </w:r>
    <w:proofErr w:type="gramStart"/>
    <w:r>
      <w:rPr>
        <w:b/>
        <w:bCs/>
        <w:color w:val="1F3A5F"/>
        <w:sz w:val="18"/>
        <w:szCs w:val="18"/>
      </w:rPr>
      <w:t>MD</w:t>
    </w:r>
    <w:r>
      <w:rPr>
        <w:color w:val="595959"/>
        <w:sz w:val="18"/>
        <w:szCs w:val="18"/>
      </w:rPr>
      <w:t xml:space="preserve">  |</w:t>
    </w:r>
    <w:proofErr w:type="gramEnd"/>
    <w:r>
      <w:rPr>
        <w:color w:val="595959"/>
        <w:sz w:val="18"/>
        <w:szCs w:val="18"/>
      </w:rPr>
      <w:t xml:space="preserve">  Reference Specification 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0CA5"/>
    <w:multiLevelType w:val="hybridMultilevel"/>
    <w:tmpl w:val="B20298A4"/>
    <w:lvl w:ilvl="0" w:tplc="66C041C4">
      <w:start w:val="1"/>
      <w:numFmt w:val="decimal"/>
      <w:lvlText w:val="%1."/>
      <w:lvlJc w:val="left"/>
      <w:pPr>
        <w:ind w:left="540" w:hanging="270"/>
      </w:pPr>
    </w:lvl>
    <w:lvl w:ilvl="1" w:tplc="51441476">
      <w:numFmt w:val="decimal"/>
      <w:lvlText w:val=""/>
      <w:lvlJc w:val="left"/>
    </w:lvl>
    <w:lvl w:ilvl="2" w:tplc="78AA9CD6">
      <w:numFmt w:val="decimal"/>
      <w:lvlText w:val=""/>
      <w:lvlJc w:val="left"/>
    </w:lvl>
    <w:lvl w:ilvl="3" w:tplc="6C8469C8">
      <w:numFmt w:val="decimal"/>
      <w:lvlText w:val=""/>
      <w:lvlJc w:val="left"/>
    </w:lvl>
    <w:lvl w:ilvl="4" w:tplc="B8AC3D18">
      <w:numFmt w:val="decimal"/>
      <w:lvlText w:val=""/>
      <w:lvlJc w:val="left"/>
    </w:lvl>
    <w:lvl w:ilvl="5" w:tplc="378665A6">
      <w:numFmt w:val="decimal"/>
      <w:lvlText w:val=""/>
      <w:lvlJc w:val="left"/>
    </w:lvl>
    <w:lvl w:ilvl="6" w:tplc="1E1A4AA2">
      <w:numFmt w:val="decimal"/>
      <w:lvlText w:val=""/>
      <w:lvlJc w:val="left"/>
    </w:lvl>
    <w:lvl w:ilvl="7" w:tplc="79B45A2E">
      <w:numFmt w:val="decimal"/>
      <w:lvlText w:val=""/>
      <w:lvlJc w:val="left"/>
    </w:lvl>
    <w:lvl w:ilvl="8" w:tplc="20FA8AA6">
      <w:numFmt w:val="decimal"/>
      <w:lvlText w:val=""/>
      <w:lvlJc w:val="left"/>
    </w:lvl>
  </w:abstractNum>
  <w:abstractNum w:abstractNumId="1" w15:restartNumberingAfterBreak="0">
    <w:nsid w:val="43B65531"/>
    <w:multiLevelType w:val="hybridMultilevel"/>
    <w:tmpl w:val="EC7AC428"/>
    <w:lvl w:ilvl="0" w:tplc="E1A87D9C">
      <w:start w:val="1"/>
      <w:numFmt w:val="bullet"/>
      <w:lvlText w:val="•"/>
      <w:lvlJc w:val="left"/>
      <w:pPr>
        <w:ind w:left="540" w:hanging="270"/>
      </w:pPr>
    </w:lvl>
    <w:lvl w:ilvl="1" w:tplc="2F125322">
      <w:numFmt w:val="decimal"/>
      <w:lvlText w:val=""/>
      <w:lvlJc w:val="left"/>
    </w:lvl>
    <w:lvl w:ilvl="2" w:tplc="996E944E">
      <w:numFmt w:val="decimal"/>
      <w:lvlText w:val=""/>
      <w:lvlJc w:val="left"/>
    </w:lvl>
    <w:lvl w:ilvl="3" w:tplc="17208CD6">
      <w:numFmt w:val="decimal"/>
      <w:lvlText w:val=""/>
      <w:lvlJc w:val="left"/>
    </w:lvl>
    <w:lvl w:ilvl="4" w:tplc="6F4EA1DA">
      <w:numFmt w:val="decimal"/>
      <w:lvlText w:val=""/>
      <w:lvlJc w:val="left"/>
    </w:lvl>
    <w:lvl w:ilvl="5" w:tplc="B49C76F4">
      <w:numFmt w:val="decimal"/>
      <w:lvlText w:val=""/>
      <w:lvlJc w:val="left"/>
    </w:lvl>
    <w:lvl w:ilvl="6" w:tplc="F33869C2">
      <w:numFmt w:val="decimal"/>
      <w:lvlText w:val=""/>
      <w:lvlJc w:val="left"/>
    </w:lvl>
    <w:lvl w:ilvl="7" w:tplc="A13E3034">
      <w:numFmt w:val="decimal"/>
      <w:lvlText w:val=""/>
      <w:lvlJc w:val="left"/>
    </w:lvl>
    <w:lvl w:ilvl="8" w:tplc="BB40070C">
      <w:numFmt w:val="decimal"/>
      <w:lvlText w:val=""/>
      <w:lvlJc w:val="left"/>
    </w:lvl>
  </w:abstractNum>
  <w:abstractNum w:abstractNumId="2" w15:restartNumberingAfterBreak="0">
    <w:nsid w:val="7F872B47"/>
    <w:multiLevelType w:val="hybridMultilevel"/>
    <w:tmpl w:val="FBCA2BAC"/>
    <w:lvl w:ilvl="0" w:tplc="BB6EEAF8">
      <w:start w:val="1"/>
      <w:numFmt w:val="bullet"/>
      <w:lvlText w:val="●"/>
      <w:lvlJc w:val="left"/>
      <w:pPr>
        <w:ind w:left="720" w:hanging="360"/>
      </w:pPr>
    </w:lvl>
    <w:lvl w:ilvl="1" w:tplc="EBC45276">
      <w:start w:val="1"/>
      <w:numFmt w:val="bullet"/>
      <w:lvlText w:val="○"/>
      <w:lvlJc w:val="left"/>
      <w:pPr>
        <w:ind w:left="1440" w:hanging="360"/>
      </w:pPr>
    </w:lvl>
    <w:lvl w:ilvl="2" w:tplc="0A8841C8">
      <w:start w:val="1"/>
      <w:numFmt w:val="bullet"/>
      <w:lvlText w:val="■"/>
      <w:lvlJc w:val="left"/>
      <w:pPr>
        <w:ind w:left="2160" w:hanging="360"/>
      </w:pPr>
    </w:lvl>
    <w:lvl w:ilvl="3" w:tplc="F300DEFC">
      <w:start w:val="1"/>
      <w:numFmt w:val="bullet"/>
      <w:lvlText w:val="●"/>
      <w:lvlJc w:val="left"/>
      <w:pPr>
        <w:ind w:left="2880" w:hanging="360"/>
      </w:pPr>
    </w:lvl>
    <w:lvl w:ilvl="4" w:tplc="FE7ED958">
      <w:start w:val="1"/>
      <w:numFmt w:val="bullet"/>
      <w:lvlText w:val="○"/>
      <w:lvlJc w:val="left"/>
      <w:pPr>
        <w:ind w:left="3600" w:hanging="360"/>
      </w:pPr>
    </w:lvl>
    <w:lvl w:ilvl="5" w:tplc="9B269C4E">
      <w:start w:val="1"/>
      <w:numFmt w:val="bullet"/>
      <w:lvlText w:val="■"/>
      <w:lvlJc w:val="left"/>
      <w:pPr>
        <w:ind w:left="4320" w:hanging="360"/>
      </w:pPr>
    </w:lvl>
    <w:lvl w:ilvl="6" w:tplc="E258FC80">
      <w:start w:val="1"/>
      <w:numFmt w:val="bullet"/>
      <w:lvlText w:val="●"/>
      <w:lvlJc w:val="left"/>
      <w:pPr>
        <w:ind w:left="5040" w:hanging="360"/>
      </w:pPr>
    </w:lvl>
    <w:lvl w:ilvl="7" w:tplc="608064B4">
      <w:start w:val="1"/>
      <w:numFmt w:val="bullet"/>
      <w:lvlText w:val="●"/>
      <w:lvlJc w:val="left"/>
      <w:pPr>
        <w:ind w:left="5760" w:hanging="360"/>
      </w:pPr>
    </w:lvl>
    <w:lvl w:ilvl="8" w:tplc="E0501284">
      <w:start w:val="1"/>
      <w:numFmt w:val="bullet"/>
      <w:lvlText w:val="●"/>
      <w:lvlJc w:val="left"/>
      <w:pPr>
        <w:ind w:left="6480" w:hanging="360"/>
      </w:pPr>
    </w:lvl>
  </w:abstractNum>
  <w:num w:numId="1" w16cid:durableId="7568426">
    <w:abstractNumId w:val="2"/>
    <w:lvlOverride w:ilvl="0">
      <w:startOverride w:val="1"/>
    </w:lvlOverride>
  </w:num>
  <w:num w:numId="2" w16cid:durableId="457989552">
    <w:abstractNumId w:val="1"/>
    <w:lvlOverride w:ilvl="0">
      <w:startOverride w:val="1"/>
    </w:lvlOverride>
  </w:num>
  <w:num w:numId="3" w16cid:durableId="996881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2B"/>
    <w:rsid w:val="0042420B"/>
    <w:rsid w:val="004646C7"/>
    <w:rsid w:val="00B8202B"/>
    <w:rsid w:val="00C5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38D3"/>
  <w15:docId w15:val="{7FCA6677-178E-4434-BDEE-C5553DED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VI" w:eastAsia="en-V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1F3A5F"/>
      </w:pBdr>
      <w:spacing w:before="360" w:after="16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F3A5F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/>
    </w:pPr>
    <w:rPr>
      <w:b/>
      <w:bCs/>
      <w:color w:val="000000"/>
      <w:sz w:val="44"/>
      <w:szCs w:val="44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Subtitle">
    <w:name w:val="Subtitle"/>
    <w:uiPriority w:val="11"/>
    <w:qFormat/>
    <w:pPr>
      <w:spacing w:after="320"/>
    </w:pPr>
    <w:rPr>
      <w:i/>
      <w:iCs/>
      <w:color w:val="595959"/>
      <w:sz w:val="24"/>
      <w:szCs w:val="24"/>
    </w:rPr>
  </w:style>
  <w:style w:type="paragraph" w:styleId="Caption">
    <w:name w:val="caption"/>
    <w:pPr>
      <w:spacing w:before="60" w:after="200"/>
    </w:pPr>
    <w:rPr>
      <w:i/>
      <w:iCs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Disposable Aedes MD — Reference Specification</dc:title>
  <dc:creator>Aedes Reference</dc:creator>
  <cp:lastModifiedBy>Samson Williams</cp:lastModifiedBy>
  <cp:revision>2</cp:revision>
  <dcterms:created xsi:type="dcterms:W3CDTF">2026-05-04T23:54:00Z</dcterms:created>
  <dcterms:modified xsi:type="dcterms:W3CDTF">2026-05-04T23:54:00Z</dcterms:modified>
</cp:coreProperties>
</file>